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A87D6" w14:textId="1E910B67" w:rsidR="003C5F79" w:rsidRDefault="0082701A" w:rsidP="0082701A">
      <w:pPr>
        <w:spacing w:after="0"/>
        <w:jc w:val="center"/>
      </w:pPr>
      <w:r w:rsidRPr="002D77B4">
        <w:rPr>
          <w:b/>
          <w:sz w:val="28"/>
          <w:szCs w:val="28"/>
          <w:u w:val="single"/>
        </w:rPr>
        <w:t>FORMULAIRE</w:t>
      </w:r>
      <w:r w:rsidR="00F721C7" w:rsidRPr="002D77B4">
        <w:rPr>
          <w:b/>
          <w:sz w:val="28"/>
          <w:szCs w:val="28"/>
          <w:u w:val="single"/>
        </w:rPr>
        <w:t xml:space="preserve"> A COMPLETER</w:t>
      </w:r>
      <w:r w:rsidR="002D77B4">
        <w:rPr>
          <w:b/>
          <w:sz w:val="28"/>
          <w:szCs w:val="28"/>
          <w:u w:val="single"/>
        </w:rPr>
        <w:t xml:space="preserve"> POUR SITE INTERNET</w:t>
      </w:r>
      <w:r w:rsidR="002D77B4">
        <w:rPr>
          <w:b/>
          <w:sz w:val="28"/>
          <w:szCs w:val="28"/>
          <w:u w:val="single"/>
        </w:rPr>
        <w:br/>
      </w:r>
    </w:p>
    <w:p w14:paraId="0CB9E1D4" w14:textId="77777777" w:rsidR="007B7BE3" w:rsidRDefault="007B7BE3" w:rsidP="0082701A">
      <w:pPr>
        <w:spacing w:after="0"/>
        <w:jc w:val="center"/>
      </w:pPr>
      <w:r w:rsidRPr="007B7BE3">
        <w:rPr>
          <w:b/>
          <w:u w:val="single"/>
        </w:rPr>
        <w:t>RAPPEL :</w:t>
      </w:r>
      <w:r>
        <w:t xml:space="preserve"> les formations sont destinées aux doctorants provenant de</w:t>
      </w:r>
      <w:r>
        <w:br/>
        <w:t xml:space="preserve"> plusieurs Ecoles doctorales</w:t>
      </w:r>
      <w:r w:rsidR="002D77B4">
        <w:t xml:space="preserve"> (</w:t>
      </w:r>
      <w:r>
        <w:t>formations transversales)</w:t>
      </w:r>
    </w:p>
    <w:p w14:paraId="521947A0" w14:textId="77777777" w:rsidR="007B7BE3" w:rsidRDefault="007B7BE3" w:rsidP="001F1BD2">
      <w:pPr>
        <w:spacing w:after="0"/>
        <w:rPr>
          <w:u w:val="single"/>
        </w:rPr>
      </w:pPr>
    </w:p>
    <w:p w14:paraId="2EDD9526" w14:textId="77777777" w:rsidR="001F1BD2" w:rsidRDefault="001F1BD2" w:rsidP="00DE776D">
      <w:pPr>
        <w:tabs>
          <w:tab w:val="left" w:leader="dot" w:pos="9214"/>
        </w:tabs>
        <w:spacing w:after="0"/>
        <w:rPr>
          <w:u w:val="single"/>
        </w:rPr>
      </w:pPr>
      <w:r w:rsidRPr="00424981">
        <w:rPr>
          <w:u w:val="single"/>
        </w:rPr>
        <w:t>INTITULE </w:t>
      </w:r>
      <w:r w:rsidR="007B7BE3">
        <w:rPr>
          <w:u w:val="single"/>
        </w:rPr>
        <w:t>DE LA FORMATION :</w:t>
      </w:r>
      <w:r w:rsidR="007B7BE3" w:rsidRPr="00334008">
        <w:t xml:space="preserve"> </w:t>
      </w:r>
      <w:r w:rsidR="00334008" w:rsidRPr="00334008">
        <w:t>ISIDOC’T</w:t>
      </w:r>
      <w:r w:rsidR="000E5D5C">
        <w:t>, documentation et gestion de l’information en SHS</w:t>
      </w:r>
    </w:p>
    <w:p w14:paraId="05AFAC59" w14:textId="77777777" w:rsidR="00DE776D" w:rsidRDefault="00DE776D" w:rsidP="00DE776D">
      <w:pPr>
        <w:tabs>
          <w:tab w:val="left" w:leader="dot" w:pos="9214"/>
        </w:tabs>
        <w:spacing w:after="0"/>
        <w:rPr>
          <w:u w:val="single"/>
        </w:rPr>
      </w:pPr>
    </w:p>
    <w:p w14:paraId="3F738822" w14:textId="528022A1" w:rsidR="00826D59" w:rsidRDefault="007B7BE3" w:rsidP="00826D59">
      <w:pPr>
        <w:spacing w:after="0"/>
        <w:jc w:val="both"/>
      </w:pPr>
      <w:r>
        <w:t>Volume horaire (</w:t>
      </w:r>
      <w:r w:rsidR="0082701A">
        <w:t xml:space="preserve">nb d’heures total </w:t>
      </w:r>
      <w:r>
        <w:t>pouvant prendre en compte un travail personnel obligatoire</w:t>
      </w:r>
      <w:r w:rsidR="0082701A">
        <w:t>) :</w:t>
      </w:r>
      <w:r w:rsidR="004E1586">
        <w:t xml:space="preserve"> </w:t>
      </w:r>
      <w:r w:rsidR="00303614">
        <w:t xml:space="preserve">16h30 </w:t>
      </w:r>
      <w:r w:rsidR="00826D59">
        <w:t>(formation en présentiel).</w:t>
      </w:r>
    </w:p>
    <w:p w14:paraId="2C4A4203" w14:textId="3DED6AAE" w:rsidR="001F1BD2" w:rsidRDefault="00826D59" w:rsidP="00303614">
      <w:pPr>
        <w:spacing w:after="0"/>
        <w:jc w:val="both"/>
      </w:pPr>
      <w:r>
        <w:t>A noter t</w:t>
      </w:r>
      <w:r w:rsidR="00372CB0">
        <w:t>outefois :</w:t>
      </w:r>
      <w:r w:rsidR="00303614">
        <w:t xml:space="preserve"> </w:t>
      </w:r>
      <w:r>
        <w:t>en fonction de l’évolution de la situation sanitaire, la formation pourra être proposée dans un format différent (</w:t>
      </w:r>
      <w:r w:rsidR="00372CB0">
        <w:t>formation à distance notamment)</w:t>
      </w:r>
      <w:r w:rsidR="00303614">
        <w:t>.</w:t>
      </w:r>
    </w:p>
    <w:p w14:paraId="37D346EE" w14:textId="77777777" w:rsidR="007B7BE3" w:rsidRDefault="007B7BE3" w:rsidP="001F1BD2">
      <w:pPr>
        <w:spacing w:after="0"/>
      </w:pPr>
    </w:p>
    <w:p w14:paraId="3F54EA22" w14:textId="6A958631" w:rsidR="00DE776D" w:rsidRDefault="001F1BD2" w:rsidP="001F1BD2">
      <w:pPr>
        <w:spacing w:after="0"/>
      </w:pPr>
      <w:r>
        <w:t>Dates </w:t>
      </w:r>
      <w:r w:rsidR="0082701A">
        <w:t>et horaires</w:t>
      </w:r>
      <w:r w:rsidR="00372CB0">
        <w:t> :</w:t>
      </w:r>
    </w:p>
    <w:p w14:paraId="37A6F3BE" w14:textId="77777777" w:rsidR="00334008" w:rsidRDefault="00334008" w:rsidP="001F1BD2">
      <w:pPr>
        <w:spacing w:after="0"/>
      </w:pPr>
      <w:r>
        <w:t>Les horaires sont les suivants : 9h30-12h30 et 14h-17h.</w:t>
      </w:r>
    </w:p>
    <w:p w14:paraId="1AE18E40" w14:textId="77777777" w:rsidR="003B0AC2" w:rsidRDefault="00FA1A51" w:rsidP="001F1BD2">
      <w:pPr>
        <w:spacing w:after="0"/>
      </w:pPr>
      <w:r w:rsidRPr="00F55340">
        <w:t>3</w:t>
      </w:r>
      <w:r w:rsidR="00483185">
        <w:t xml:space="preserve"> sessions :</w:t>
      </w:r>
    </w:p>
    <w:p w14:paraId="57CF6757" w14:textId="0F52216E" w:rsidR="00240B03" w:rsidRDefault="00770C48" w:rsidP="003B0AC2">
      <w:pPr>
        <w:numPr>
          <w:ilvl w:val="0"/>
          <w:numId w:val="6"/>
        </w:numPr>
        <w:spacing w:after="0"/>
      </w:pPr>
      <w:r>
        <w:t>Lundi 10, mardi 11, mercredi 12 et jeudi 13 janvier 2022,</w:t>
      </w:r>
      <w:r w:rsidR="00372CB0">
        <w:t xml:space="preserve"> janvier 2022</w:t>
      </w:r>
      <w:r w:rsidR="00035E06">
        <w:t xml:space="preserve"> </w:t>
      </w:r>
      <w:r w:rsidR="003B0AC2">
        <w:t>(</w:t>
      </w:r>
      <w:r w:rsidR="00372CB0">
        <w:t>BU Manufacture</w:t>
      </w:r>
      <w:r w:rsidR="00976786">
        <w:t>)</w:t>
      </w:r>
      <w:r w:rsidR="00372CB0">
        <w:t>.</w:t>
      </w:r>
    </w:p>
    <w:p w14:paraId="4ABC557D" w14:textId="373C9FE4" w:rsidR="00240B03" w:rsidRDefault="00D37CF2" w:rsidP="003B0AC2">
      <w:pPr>
        <w:numPr>
          <w:ilvl w:val="0"/>
          <w:numId w:val="6"/>
        </w:numPr>
        <w:spacing w:after="0"/>
      </w:pPr>
      <w:r>
        <w:t>Mardi</w:t>
      </w:r>
      <w:r w:rsidR="00372CB0">
        <w:t xml:space="preserve"> 8</w:t>
      </w:r>
      <w:r w:rsidR="00303614">
        <w:t>,</w:t>
      </w:r>
      <w:r w:rsidR="00372CB0">
        <w:t xml:space="preserve"> mercredi 9</w:t>
      </w:r>
      <w:r w:rsidR="003615D7">
        <w:t>,</w:t>
      </w:r>
      <w:r w:rsidR="00303614">
        <w:t xml:space="preserve"> jeudi 10</w:t>
      </w:r>
      <w:r w:rsidR="003615D7">
        <w:t xml:space="preserve"> et vendredi 11</w:t>
      </w:r>
      <w:r w:rsidR="00726407">
        <w:t xml:space="preserve"> </w:t>
      </w:r>
      <w:r w:rsidR="00372CB0">
        <w:t>février</w:t>
      </w:r>
      <w:r w:rsidR="00035E06">
        <w:t xml:space="preserve"> </w:t>
      </w:r>
      <w:r w:rsidR="00372CB0">
        <w:t>2022</w:t>
      </w:r>
      <w:r w:rsidR="00726407">
        <w:t xml:space="preserve"> </w:t>
      </w:r>
      <w:r w:rsidR="002C01F6">
        <w:t>(BU Chevreul</w:t>
      </w:r>
      <w:r w:rsidR="003B0AC2">
        <w:t>)</w:t>
      </w:r>
      <w:r w:rsidR="00372CB0">
        <w:t>.</w:t>
      </w:r>
    </w:p>
    <w:p w14:paraId="0377497A" w14:textId="59333BC3" w:rsidR="001F4253" w:rsidRPr="00EF46FB" w:rsidRDefault="00286525" w:rsidP="001F4253">
      <w:pPr>
        <w:numPr>
          <w:ilvl w:val="0"/>
          <w:numId w:val="6"/>
        </w:numPr>
        <w:spacing w:after="0"/>
      </w:pPr>
      <w:r w:rsidRPr="00EF46FB">
        <w:t xml:space="preserve">Lundi 21, mardi 22, mercredi 23, jeudi 24 et vendredi 25 </w:t>
      </w:r>
      <w:r w:rsidR="001F4253" w:rsidRPr="00EF46FB">
        <w:t>mars 202</w:t>
      </w:r>
      <w:r w:rsidRPr="00EF46FB">
        <w:t>2</w:t>
      </w:r>
      <w:r w:rsidR="001F4253" w:rsidRPr="00EF46FB">
        <w:t xml:space="preserve"> (BDL).</w:t>
      </w:r>
    </w:p>
    <w:p w14:paraId="4881301B" w14:textId="77777777" w:rsidR="00857E4F" w:rsidRPr="00EF46FB" w:rsidRDefault="00857E4F" w:rsidP="00372CB0">
      <w:pPr>
        <w:rPr>
          <w:rFonts w:ascii="Century" w:hAnsi="Century"/>
        </w:rPr>
      </w:pPr>
    </w:p>
    <w:p w14:paraId="1F1F46E4" w14:textId="1A3C46E0" w:rsidR="001F1BD2" w:rsidRPr="00EF46FB" w:rsidRDefault="00857E4F" w:rsidP="001F1BD2">
      <w:pPr>
        <w:spacing w:after="0"/>
      </w:pPr>
      <w:r w:rsidRPr="00EF46FB">
        <w:t>Li</w:t>
      </w:r>
      <w:r w:rsidR="001F1BD2" w:rsidRPr="00EF46FB">
        <w:t>eu</w:t>
      </w:r>
      <w:r w:rsidR="00334008" w:rsidRPr="00EF46FB">
        <w:t>x</w:t>
      </w:r>
      <w:r w:rsidR="00372CB0" w:rsidRPr="00EF46FB">
        <w:t> :</w:t>
      </w:r>
    </w:p>
    <w:p w14:paraId="0DEF4C75" w14:textId="77777777" w:rsidR="00722488" w:rsidRPr="00EF46FB" w:rsidRDefault="00334008" w:rsidP="00334008">
      <w:pPr>
        <w:spacing w:after="0"/>
      </w:pPr>
      <w:r w:rsidRPr="00EF46FB">
        <w:t>Bibliothèque Diderot de Lyon</w:t>
      </w:r>
      <w:r w:rsidR="000E5D5C" w:rsidRPr="00EF46FB">
        <w:t xml:space="preserve"> (site Descartes, </w:t>
      </w:r>
      <w:r w:rsidR="004C0079" w:rsidRPr="00EF46FB">
        <w:t>Lettres et Sciences H</w:t>
      </w:r>
      <w:r w:rsidR="000E5D5C" w:rsidRPr="00EF46FB">
        <w:t>umaines) - 5 parvis René Descartes, 69007 Lyon</w:t>
      </w:r>
    </w:p>
    <w:p w14:paraId="3054DDC0" w14:textId="41116876" w:rsidR="00334008" w:rsidRPr="00EF46FB" w:rsidRDefault="00334008" w:rsidP="001F1BD2">
      <w:pPr>
        <w:spacing w:after="0"/>
      </w:pPr>
      <w:r w:rsidRPr="00EF46FB">
        <w:t>BU Chev</w:t>
      </w:r>
      <w:r w:rsidR="003B0AC2" w:rsidRPr="00EF46FB">
        <w:t>reul (</w:t>
      </w:r>
      <w:r w:rsidR="00400BBC" w:rsidRPr="00EF46FB">
        <w:t>Université Lyon 2)</w:t>
      </w:r>
      <w:r w:rsidR="006C6DF6" w:rsidRPr="00EF46FB">
        <w:t xml:space="preserve"> – 1 rue </w:t>
      </w:r>
      <w:proofErr w:type="spellStart"/>
      <w:r w:rsidR="006C6DF6" w:rsidRPr="00EF46FB">
        <w:t>Raulin</w:t>
      </w:r>
      <w:proofErr w:type="spellEnd"/>
      <w:r w:rsidR="000E5D5C" w:rsidRPr="00EF46FB">
        <w:t>,</w:t>
      </w:r>
      <w:r w:rsidR="00035E06" w:rsidRPr="00EF46FB">
        <w:t xml:space="preserve"> 69007 Lyon</w:t>
      </w:r>
    </w:p>
    <w:p w14:paraId="42CBDFE6" w14:textId="77777777" w:rsidR="00334008" w:rsidRPr="00EF46FB" w:rsidRDefault="00400BBC" w:rsidP="001F1BD2">
      <w:pPr>
        <w:spacing w:after="0"/>
      </w:pPr>
      <w:r w:rsidRPr="00EF46FB">
        <w:t xml:space="preserve">BU </w:t>
      </w:r>
      <w:r w:rsidR="00FA1A51" w:rsidRPr="00EF46FB">
        <w:t>Manufacture</w:t>
      </w:r>
      <w:r w:rsidRPr="00EF46FB">
        <w:t xml:space="preserve"> (Université Lyon 3)</w:t>
      </w:r>
      <w:r w:rsidR="000E5D5C" w:rsidRPr="00EF46FB">
        <w:t xml:space="preserve"> </w:t>
      </w:r>
      <w:r w:rsidR="00976786" w:rsidRPr="00EF46FB">
        <w:t>–</w:t>
      </w:r>
      <w:r w:rsidR="000E5D5C" w:rsidRPr="00EF46FB">
        <w:t xml:space="preserve"> </w:t>
      </w:r>
      <w:r w:rsidR="00FA1A51" w:rsidRPr="00EF46FB">
        <w:t>6 rue Rollet</w:t>
      </w:r>
      <w:r w:rsidR="00976786" w:rsidRPr="00EF46FB">
        <w:t>, 6900</w:t>
      </w:r>
      <w:r w:rsidR="00FA1A51" w:rsidRPr="00EF46FB">
        <w:t>8</w:t>
      </w:r>
      <w:r w:rsidR="00976786" w:rsidRPr="00EF46FB">
        <w:t xml:space="preserve"> Lyon</w:t>
      </w:r>
    </w:p>
    <w:p w14:paraId="22594988" w14:textId="77777777" w:rsidR="00976786" w:rsidRPr="00EF46FB" w:rsidRDefault="00976786" w:rsidP="001F1BD2">
      <w:pPr>
        <w:spacing w:after="0"/>
      </w:pPr>
    </w:p>
    <w:p w14:paraId="5666AB1D" w14:textId="77777777" w:rsidR="00726407" w:rsidRPr="00EF46FB" w:rsidRDefault="001F1BD2" w:rsidP="001F1BD2">
      <w:pPr>
        <w:spacing w:after="0"/>
      </w:pPr>
      <w:r w:rsidRPr="00EF46FB">
        <w:t>Capacité d’accueil</w:t>
      </w:r>
      <w:r w:rsidR="00400BBC" w:rsidRPr="00EF46FB">
        <w:t> (minimum 5</w:t>
      </w:r>
      <w:r w:rsidR="00C11F02" w:rsidRPr="00EF46FB">
        <w:t xml:space="preserve"> doctorants</w:t>
      </w:r>
      <w:r w:rsidR="00F721C7" w:rsidRPr="00EF46FB">
        <w:t>) :</w:t>
      </w:r>
    </w:p>
    <w:p w14:paraId="7FE77B31" w14:textId="796CD15E" w:rsidR="00372CB0" w:rsidRPr="00EF46FB" w:rsidRDefault="00726407" w:rsidP="00372CB0">
      <w:pPr>
        <w:pStyle w:val="Paragraphedeliste"/>
        <w:numPr>
          <w:ilvl w:val="0"/>
          <w:numId w:val="6"/>
        </w:numPr>
        <w:spacing w:after="0"/>
      </w:pPr>
      <w:r w:rsidRPr="00EF46FB">
        <w:t>Bibliothèque Did</w:t>
      </w:r>
      <w:r w:rsidR="00372CB0" w:rsidRPr="00EF46FB">
        <w:t xml:space="preserve">erot de Lyon : </w:t>
      </w:r>
      <w:r w:rsidR="00E26341" w:rsidRPr="00EF46FB">
        <w:t xml:space="preserve">15 </w:t>
      </w:r>
      <w:r w:rsidR="00372CB0" w:rsidRPr="00EF46FB">
        <w:t>doctorants par session.</w:t>
      </w:r>
    </w:p>
    <w:p w14:paraId="3BBF6707" w14:textId="05602F7A" w:rsidR="00726407" w:rsidRPr="00EF46FB" w:rsidRDefault="00372CB0" w:rsidP="00372CB0">
      <w:pPr>
        <w:pStyle w:val="Paragraphedeliste"/>
        <w:numPr>
          <w:ilvl w:val="0"/>
          <w:numId w:val="6"/>
        </w:numPr>
        <w:spacing w:after="0"/>
      </w:pPr>
      <w:r w:rsidRPr="00EF46FB">
        <w:t>BU Chevreul : 15</w:t>
      </w:r>
      <w:r w:rsidR="00726407" w:rsidRPr="00EF46FB">
        <w:t xml:space="preserve"> doctorants par session.</w:t>
      </w:r>
    </w:p>
    <w:p w14:paraId="38E05C2C" w14:textId="3EB76C30" w:rsidR="001F1BD2" w:rsidRDefault="00726407" w:rsidP="00726407">
      <w:pPr>
        <w:pStyle w:val="Paragraphedeliste"/>
        <w:numPr>
          <w:ilvl w:val="0"/>
          <w:numId w:val="6"/>
        </w:numPr>
        <w:spacing w:after="0"/>
      </w:pPr>
      <w:r>
        <w:t>B</w:t>
      </w:r>
      <w:r w:rsidR="00303614">
        <w:t xml:space="preserve">U Manufacture : </w:t>
      </w:r>
      <w:r w:rsidR="00B521C8">
        <w:t>20</w:t>
      </w:r>
      <w:r w:rsidR="00334008">
        <w:t xml:space="preserve"> doctorants par session.</w:t>
      </w:r>
    </w:p>
    <w:p w14:paraId="123CDBA7" w14:textId="77777777" w:rsidR="00722488" w:rsidRDefault="00722488" w:rsidP="00722488">
      <w:pPr>
        <w:spacing w:after="0"/>
      </w:pPr>
    </w:p>
    <w:p w14:paraId="43C35D13" w14:textId="77777777" w:rsidR="00722488" w:rsidRDefault="00722488" w:rsidP="00722488">
      <w:pPr>
        <w:spacing w:after="0"/>
      </w:pPr>
      <w:r>
        <w:t>Spécificités éventuelles</w:t>
      </w:r>
      <w:r w:rsidR="00334008">
        <w:t> :</w:t>
      </w:r>
    </w:p>
    <w:p w14:paraId="38D67FB7" w14:textId="0B341C2A" w:rsidR="00334008" w:rsidRDefault="00334008" w:rsidP="00722488">
      <w:pPr>
        <w:spacing w:after="0"/>
      </w:pPr>
      <w:r>
        <w:t>L’inscription porte sur l’ensemb</w:t>
      </w:r>
      <w:r w:rsidR="00303614">
        <w:t>le du module (six</w:t>
      </w:r>
      <w:r>
        <w:t xml:space="preserve"> séances).</w:t>
      </w:r>
    </w:p>
    <w:p w14:paraId="17EE52D8" w14:textId="1DBE4CF9" w:rsidR="00722488" w:rsidRDefault="00726407" w:rsidP="004D6077">
      <w:pPr>
        <w:spacing w:after="0"/>
        <w:jc w:val="both"/>
      </w:pPr>
      <w:r>
        <w:t>La</w:t>
      </w:r>
      <w:r w:rsidR="00334008">
        <w:t xml:space="preserve"> séance Zotero </w:t>
      </w:r>
      <w:r w:rsidR="002C01F6">
        <w:t>est</w:t>
      </w:r>
      <w:r w:rsidR="00334008">
        <w:t xml:space="preserve"> déclinée en deux ateliers (Zotero ou Zotero avancé</w:t>
      </w:r>
      <w:r w:rsidR="00E92631">
        <w:t>). A</w:t>
      </w:r>
      <w:r w:rsidR="00334008">
        <w:t>u moment de l’inscription, chaque candidat indique l’atelier souhaité.</w:t>
      </w:r>
    </w:p>
    <w:p w14:paraId="289BB6A3" w14:textId="4F6C2E77" w:rsidR="00B521C8" w:rsidRPr="00B521C8" w:rsidRDefault="00B521C8" w:rsidP="004D6077">
      <w:pPr>
        <w:spacing w:after="0"/>
        <w:jc w:val="both"/>
        <w:rPr>
          <w:b/>
          <w:bCs/>
        </w:rPr>
      </w:pPr>
      <w:r w:rsidRPr="00B521C8">
        <w:rPr>
          <w:b/>
          <w:bCs/>
        </w:rPr>
        <w:t>Attention, pas de séance Zotero avancé à Lyon 3</w:t>
      </w:r>
      <w:r>
        <w:rPr>
          <w:b/>
          <w:bCs/>
        </w:rPr>
        <w:t>.</w:t>
      </w:r>
    </w:p>
    <w:p w14:paraId="2CECE743" w14:textId="77777777" w:rsidR="0082701A" w:rsidRDefault="0082701A" w:rsidP="001F1BD2">
      <w:pPr>
        <w:spacing w:after="0"/>
      </w:pPr>
    </w:p>
    <w:p w14:paraId="1770B10F" w14:textId="77777777" w:rsidR="004242EC" w:rsidRPr="00424981" w:rsidRDefault="004242EC" w:rsidP="004242EC">
      <w:pPr>
        <w:spacing w:after="0"/>
        <w:rPr>
          <w:u w:val="single"/>
        </w:rPr>
      </w:pPr>
      <w:r w:rsidRPr="00424981">
        <w:rPr>
          <w:u w:val="single"/>
        </w:rPr>
        <w:t>Descriptif de la formation :</w:t>
      </w:r>
    </w:p>
    <w:p w14:paraId="59455D5F" w14:textId="068B15BF" w:rsidR="004242EC" w:rsidRDefault="004242EC" w:rsidP="004242EC">
      <w:pPr>
        <w:spacing w:after="0"/>
      </w:pPr>
      <w:r>
        <w:t xml:space="preserve">Le module se compose de </w:t>
      </w:r>
      <w:r w:rsidR="009F4588">
        <w:t>cinq</w:t>
      </w:r>
      <w:r>
        <w:t xml:space="preserve"> séances de </w:t>
      </w:r>
      <w:r w:rsidR="009F4588">
        <w:t>3h</w:t>
      </w:r>
      <w:r>
        <w:t xml:space="preserve"> </w:t>
      </w:r>
      <w:r w:rsidR="00691F7E">
        <w:t xml:space="preserve">chacune </w:t>
      </w:r>
      <w:r w:rsidR="00230017">
        <w:t xml:space="preserve">et </w:t>
      </w:r>
      <w:r w:rsidR="009F4588">
        <w:t>d’une séance d’1h30 ; la formation</w:t>
      </w:r>
      <w:r>
        <w:t xml:space="preserve"> se dér</w:t>
      </w:r>
      <w:r w:rsidR="009F4588">
        <w:t>oule sur trois jours</w:t>
      </w:r>
      <w:r>
        <w:t>.</w:t>
      </w:r>
    </w:p>
    <w:p w14:paraId="551BE5F2" w14:textId="77777777" w:rsidR="004242EC" w:rsidRPr="00EF46FB" w:rsidRDefault="004242EC" w:rsidP="004242EC">
      <w:pPr>
        <w:spacing w:after="0"/>
      </w:pPr>
      <w:r w:rsidRPr="00EF46FB">
        <w:t>Trouver et organiser sa documentation</w:t>
      </w:r>
    </w:p>
    <w:p w14:paraId="2A5145FD" w14:textId="77777777" w:rsidR="004242EC" w:rsidRPr="00EF46FB" w:rsidRDefault="004242EC" w:rsidP="004242EC">
      <w:pPr>
        <w:numPr>
          <w:ilvl w:val="0"/>
          <w:numId w:val="3"/>
        </w:numPr>
        <w:spacing w:after="0"/>
      </w:pPr>
      <w:r w:rsidRPr="00EF46FB">
        <w:t>Cartographie des sources d’informations</w:t>
      </w:r>
    </w:p>
    <w:p w14:paraId="0AF6C2EB" w14:textId="77777777" w:rsidR="004242EC" w:rsidRPr="00EF46FB" w:rsidRDefault="004242EC" w:rsidP="004242EC">
      <w:pPr>
        <w:numPr>
          <w:ilvl w:val="0"/>
          <w:numId w:val="3"/>
        </w:numPr>
        <w:spacing w:after="0"/>
      </w:pPr>
      <w:r w:rsidRPr="00EF46FB">
        <w:t>Sensibilisation à la veille documentaire</w:t>
      </w:r>
    </w:p>
    <w:p w14:paraId="37A07A34" w14:textId="79F6E17C" w:rsidR="004242EC" w:rsidRPr="00DB357F" w:rsidRDefault="004242EC" w:rsidP="004242EC">
      <w:pPr>
        <w:spacing w:after="0"/>
      </w:pPr>
      <w:r w:rsidRPr="00DB357F">
        <w:t>Publier et valoriser ses travaux de recherche</w:t>
      </w:r>
      <w:r w:rsidR="006A1BC5" w:rsidRPr="00DB357F">
        <w:t xml:space="preserve"> à l'heure de la science ouverte</w:t>
      </w:r>
    </w:p>
    <w:p w14:paraId="39CA6993" w14:textId="40716CB5" w:rsidR="00EF46FB" w:rsidRPr="00DB357F" w:rsidRDefault="00EF46FB" w:rsidP="004242EC">
      <w:pPr>
        <w:numPr>
          <w:ilvl w:val="0"/>
          <w:numId w:val="3"/>
        </w:numPr>
        <w:spacing w:after="0"/>
      </w:pPr>
      <w:r w:rsidRPr="00DB357F">
        <w:t>Stratégies de diffusion et droit d'auteur</w:t>
      </w:r>
    </w:p>
    <w:p w14:paraId="4871890F" w14:textId="77777777" w:rsidR="006A1BC5" w:rsidRPr="00DB357F" w:rsidRDefault="00EF46FB" w:rsidP="004242EC">
      <w:pPr>
        <w:numPr>
          <w:ilvl w:val="0"/>
          <w:numId w:val="3"/>
        </w:numPr>
        <w:spacing w:after="0"/>
      </w:pPr>
      <w:r w:rsidRPr="00DB357F">
        <w:t xml:space="preserve">Gérer ses données </w:t>
      </w:r>
    </w:p>
    <w:p w14:paraId="5AD3FCFD" w14:textId="75514565" w:rsidR="00EF46FB" w:rsidRPr="00DB357F" w:rsidRDefault="006A1BC5" w:rsidP="004242EC">
      <w:pPr>
        <w:numPr>
          <w:ilvl w:val="0"/>
          <w:numId w:val="3"/>
        </w:numPr>
        <w:spacing w:after="0"/>
        <w:rPr>
          <w:color w:val="FF0000"/>
        </w:rPr>
      </w:pPr>
      <w:r w:rsidRPr="00DB357F">
        <w:t>Stratégie de publication de ses</w:t>
      </w:r>
      <w:r w:rsidR="00EF46FB" w:rsidRPr="00DB357F">
        <w:t xml:space="preserve"> travaux </w:t>
      </w:r>
      <w:r w:rsidR="00DA6AA4" w:rsidRPr="00DB357F">
        <w:t xml:space="preserve">de recherche </w:t>
      </w:r>
    </w:p>
    <w:p w14:paraId="31E905A1" w14:textId="119D4D0E" w:rsidR="004242EC" w:rsidRPr="00EF46FB" w:rsidRDefault="004242EC" w:rsidP="00EF46FB">
      <w:pPr>
        <w:spacing w:after="0"/>
      </w:pPr>
      <w:r w:rsidRPr="00EF46FB">
        <w:t>Gérer ses références bibliographiques</w:t>
      </w:r>
    </w:p>
    <w:p w14:paraId="6A57A15A" w14:textId="1789579B" w:rsidR="00303614" w:rsidRPr="00EF46FB" w:rsidRDefault="004242EC" w:rsidP="00303614">
      <w:pPr>
        <w:numPr>
          <w:ilvl w:val="0"/>
          <w:numId w:val="3"/>
        </w:numPr>
        <w:spacing w:after="0"/>
      </w:pPr>
      <w:r w:rsidRPr="00EF46FB">
        <w:t>Atelier Zotero ou Zotero avancé</w:t>
      </w:r>
    </w:p>
    <w:p w14:paraId="653F2A3C" w14:textId="77777777" w:rsidR="00506404" w:rsidRDefault="00506404" w:rsidP="001F1BD2">
      <w:pPr>
        <w:spacing w:after="0"/>
      </w:pPr>
    </w:p>
    <w:p w14:paraId="43441D75" w14:textId="77777777" w:rsidR="002D77B4" w:rsidRDefault="001F1BD2" w:rsidP="002D77B4">
      <w:pPr>
        <w:spacing w:after="0"/>
        <w:rPr>
          <w:u w:val="single"/>
        </w:rPr>
      </w:pPr>
      <w:r w:rsidRPr="00424981">
        <w:rPr>
          <w:u w:val="single"/>
        </w:rPr>
        <w:t>Objectifs du stage :</w:t>
      </w:r>
      <w:r w:rsidR="00AE6485">
        <w:rPr>
          <w:u w:val="single"/>
        </w:rPr>
        <w:t xml:space="preserve"> </w:t>
      </w:r>
    </w:p>
    <w:p w14:paraId="272AED4B" w14:textId="24FC420C" w:rsidR="004242EC" w:rsidRDefault="00684318" w:rsidP="00AE6485">
      <w:pPr>
        <w:spacing w:after="0" w:line="240" w:lineRule="auto"/>
        <w:rPr>
          <w:rFonts w:eastAsia="Times New Roman"/>
          <w:i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br/>
      </w:r>
      <w:r w:rsidR="004242EC" w:rsidRPr="004242EC">
        <w:rPr>
          <w:rFonts w:eastAsia="Times New Roman"/>
          <w:szCs w:val="24"/>
          <w:lang w:eastAsia="fr-FR"/>
        </w:rPr>
        <w:sym w:font="Wingdings 2" w:char="F097"/>
      </w:r>
      <w:r w:rsidR="00E10369">
        <w:rPr>
          <w:rFonts w:eastAsia="Times New Roman"/>
          <w:szCs w:val="24"/>
          <w:lang w:eastAsia="fr-FR"/>
        </w:rPr>
        <w:t xml:space="preserve"> </w:t>
      </w:r>
      <w:r w:rsidR="004242EC">
        <w:rPr>
          <w:rFonts w:eastAsia="Times New Roman"/>
          <w:i/>
          <w:szCs w:val="24"/>
          <w:lang w:eastAsia="fr-FR"/>
        </w:rPr>
        <w:t>Cartographie des sources d’informations</w:t>
      </w:r>
    </w:p>
    <w:p w14:paraId="34DE1D47" w14:textId="77777777" w:rsidR="00AE6485" w:rsidRDefault="00AE6485" w:rsidP="00AE6485">
      <w:pPr>
        <w:spacing w:after="0" w:line="240" w:lineRule="auto"/>
        <w:rPr>
          <w:rFonts w:eastAsia="Times New Roman"/>
          <w:szCs w:val="24"/>
          <w:lang w:eastAsia="fr-FR"/>
        </w:rPr>
      </w:pPr>
      <w:r w:rsidRPr="004242EC">
        <w:rPr>
          <w:rFonts w:eastAsia="Times New Roman"/>
          <w:szCs w:val="24"/>
          <w:lang w:eastAsia="fr-FR"/>
        </w:rPr>
        <w:t xml:space="preserve">- </w:t>
      </w:r>
      <w:r w:rsidR="00400BBC">
        <w:rPr>
          <w:rFonts w:eastAsia="Times New Roman"/>
          <w:szCs w:val="24"/>
          <w:lang w:eastAsia="fr-FR"/>
        </w:rPr>
        <w:t>Savoir</w:t>
      </w:r>
      <w:r w:rsidRPr="004242EC">
        <w:rPr>
          <w:rFonts w:eastAsia="Times New Roman"/>
          <w:szCs w:val="24"/>
          <w:lang w:eastAsia="fr-FR"/>
        </w:rPr>
        <w:t xml:space="preserve"> identifier les différents typ</w:t>
      </w:r>
      <w:r w:rsidR="00400BBC">
        <w:rPr>
          <w:rFonts w:eastAsia="Times New Roman"/>
          <w:szCs w:val="24"/>
          <w:lang w:eastAsia="fr-FR"/>
        </w:rPr>
        <w:t xml:space="preserve">es de réservoirs d’informations et </w:t>
      </w:r>
      <w:r w:rsidRPr="004242EC">
        <w:rPr>
          <w:rFonts w:eastAsia="Times New Roman"/>
          <w:szCs w:val="24"/>
          <w:lang w:eastAsia="fr-FR"/>
        </w:rPr>
        <w:t>savoir se positionner dans l’environnement de l’IST.</w:t>
      </w:r>
    </w:p>
    <w:p w14:paraId="48160E20" w14:textId="77777777" w:rsidR="00400BBC" w:rsidRDefault="00400BBC" w:rsidP="00AE6485">
      <w:pPr>
        <w:spacing w:after="0" w:line="240" w:lineRule="auto"/>
        <w:rPr>
          <w:rFonts w:eastAsia="Times New Roman"/>
          <w:szCs w:val="24"/>
          <w:lang w:eastAsia="fr-FR"/>
        </w:rPr>
      </w:pPr>
      <w:r>
        <w:rPr>
          <w:rFonts w:eastAsia="Times New Roman"/>
          <w:szCs w:val="24"/>
          <w:lang w:eastAsia="fr-FR"/>
        </w:rPr>
        <w:t>- Identifier des outils comple</w:t>
      </w:r>
      <w:r w:rsidR="004D590A">
        <w:rPr>
          <w:rFonts w:eastAsia="Times New Roman"/>
          <w:szCs w:val="24"/>
          <w:lang w:eastAsia="fr-FR"/>
        </w:rPr>
        <w:t>xes de recherche et leurs</w:t>
      </w:r>
      <w:r>
        <w:rPr>
          <w:rFonts w:eastAsia="Times New Roman"/>
          <w:szCs w:val="24"/>
          <w:lang w:eastAsia="fr-FR"/>
        </w:rPr>
        <w:t xml:space="preserve"> fon</w:t>
      </w:r>
      <w:r w:rsidR="004D590A">
        <w:rPr>
          <w:rFonts w:eastAsia="Times New Roman"/>
          <w:szCs w:val="24"/>
          <w:lang w:eastAsia="fr-FR"/>
        </w:rPr>
        <w:t>ctionnalités avancées</w:t>
      </w:r>
      <w:r>
        <w:rPr>
          <w:rFonts w:eastAsia="Times New Roman"/>
          <w:szCs w:val="24"/>
          <w:lang w:eastAsia="fr-FR"/>
        </w:rPr>
        <w:t>.</w:t>
      </w:r>
    </w:p>
    <w:p w14:paraId="1128B998" w14:textId="77777777" w:rsidR="004242EC" w:rsidRPr="004242EC" w:rsidRDefault="004242EC" w:rsidP="00AE6485">
      <w:pPr>
        <w:spacing w:after="0" w:line="240" w:lineRule="auto"/>
        <w:rPr>
          <w:rFonts w:eastAsia="Times New Roman"/>
          <w:i/>
          <w:szCs w:val="24"/>
          <w:lang w:eastAsia="fr-FR"/>
        </w:rPr>
      </w:pPr>
      <w:r w:rsidRPr="004242EC">
        <w:rPr>
          <w:rFonts w:eastAsia="Times New Roman"/>
          <w:szCs w:val="24"/>
          <w:lang w:eastAsia="fr-FR"/>
        </w:rPr>
        <w:sym w:font="Wingdings 2" w:char="F097"/>
      </w:r>
      <w:r w:rsidR="00E10369">
        <w:rPr>
          <w:rFonts w:eastAsia="Times New Roman"/>
          <w:szCs w:val="24"/>
          <w:lang w:eastAsia="fr-FR"/>
        </w:rPr>
        <w:t xml:space="preserve"> </w:t>
      </w:r>
      <w:r w:rsidRPr="004242EC">
        <w:rPr>
          <w:rFonts w:eastAsia="Times New Roman"/>
          <w:i/>
          <w:szCs w:val="24"/>
          <w:lang w:eastAsia="fr-FR"/>
        </w:rPr>
        <w:t>Sensibilisation à la veille documentaire</w:t>
      </w:r>
    </w:p>
    <w:p w14:paraId="6264B922" w14:textId="77777777" w:rsidR="00E92631" w:rsidRPr="004242EC" w:rsidRDefault="00E92631" w:rsidP="00E92631">
      <w:pPr>
        <w:spacing w:after="0" w:line="240" w:lineRule="auto"/>
        <w:rPr>
          <w:rFonts w:eastAsia="Times New Roman"/>
          <w:szCs w:val="24"/>
          <w:lang w:eastAsia="fr-FR"/>
        </w:rPr>
      </w:pPr>
      <w:r w:rsidRPr="004242EC">
        <w:rPr>
          <w:rFonts w:eastAsia="Times New Roman"/>
          <w:szCs w:val="24"/>
          <w:lang w:eastAsia="fr-FR"/>
        </w:rPr>
        <w:t xml:space="preserve">- </w:t>
      </w:r>
      <w:r w:rsidRPr="004242EC">
        <w:t>Connaître les principes, le processus et la méthodologie de la veille documentaire.</w:t>
      </w:r>
    </w:p>
    <w:p w14:paraId="4D1F410A" w14:textId="77777777" w:rsidR="00E92631" w:rsidRPr="00DB357F" w:rsidRDefault="00E92631" w:rsidP="00E92631">
      <w:pPr>
        <w:spacing w:after="0" w:line="240" w:lineRule="auto"/>
      </w:pPr>
      <w:r w:rsidRPr="00DB357F">
        <w:t xml:space="preserve">- </w:t>
      </w:r>
      <w:r w:rsidR="007524C1" w:rsidRPr="00DB357F">
        <w:t>Identifier d</w:t>
      </w:r>
      <w:r w:rsidR="00400BBC" w:rsidRPr="00DB357F">
        <w:t>es outils de veille et</w:t>
      </w:r>
      <w:r w:rsidRPr="00DB357F">
        <w:t xml:space="preserve"> l</w:t>
      </w:r>
      <w:r w:rsidR="00400BBC" w:rsidRPr="00DB357F">
        <w:t>eurs principales fonctionnalités</w:t>
      </w:r>
      <w:r w:rsidRPr="00DB357F">
        <w:t>.</w:t>
      </w:r>
    </w:p>
    <w:p w14:paraId="430F07DB" w14:textId="684BFE32" w:rsidR="004242EC" w:rsidRPr="00EB3865" w:rsidRDefault="004242EC" w:rsidP="00E92631">
      <w:pPr>
        <w:spacing w:after="0" w:line="240" w:lineRule="auto"/>
      </w:pPr>
      <w:r w:rsidRPr="00EB3865">
        <w:rPr>
          <w:rFonts w:eastAsia="Times New Roman"/>
          <w:szCs w:val="24"/>
          <w:lang w:eastAsia="fr-FR"/>
        </w:rPr>
        <w:sym w:font="Wingdings 2" w:char="F097"/>
      </w:r>
      <w:r w:rsidR="00E10369" w:rsidRPr="00EB3865">
        <w:rPr>
          <w:rFonts w:eastAsia="Times New Roman"/>
          <w:szCs w:val="24"/>
          <w:lang w:eastAsia="fr-FR"/>
        </w:rPr>
        <w:t xml:space="preserve"> </w:t>
      </w:r>
      <w:r w:rsidR="00684318" w:rsidRPr="00EB3865">
        <w:rPr>
          <w:i/>
        </w:rPr>
        <w:t>Stratégies de diffusion et droit d'auteur, à l'heure de la science ouverte</w:t>
      </w:r>
    </w:p>
    <w:p w14:paraId="32AD33A0" w14:textId="77777777" w:rsidR="00E92631" w:rsidRPr="00EF46FB" w:rsidRDefault="00E92631" w:rsidP="00E92631">
      <w:pPr>
        <w:spacing w:after="0" w:line="240" w:lineRule="auto"/>
      </w:pPr>
      <w:r w:rsidRPr="00EF46FB">
        <w:t xml:space="preserve">- Connaître les grands principes de la propriété intellectuelle et découvrir les licences </w:t>
      </w:r>
      <w:r w:rsidRPr="00EF46FB">
        <w:rPr>
          <w:i/>
        </w:rPr>
        <w:t>Creative Commons</w:t>
      </w:r>
      <w:r w:rsidRPr="00EF46FB">
        <w:t>.</w:t>
      </w:r>
    </w:p>
    <w:p w14:paraId="39A25D83" w14:textId="3BF908B8" w:rsidR="004242EC" w:rsidRPr="00DB357F" w:rsidRDefault="004242EC" w:rsidP="00E92631">
      <w:pPr>
        <w:spacing w:after="0" w:line="240" w:lineRule="auto"/>
      </w:pPr>
      <w:r w:rsidRPr="00DB357F">
        <w:rPr>
          <w:rFonts w:eastAsia="Times New Roman"/>
          <w:szCs w:val="24"/>
          <w:lang w:eastAsia="fr-FR"/>
        </w:rPr>
        <w:sym w:font="Wingdings 2" w:char="F097"/>
      </w:r>
      <w:r w:rsidR="00E10369" w:rsidRPr="00DB357F">
        <w:rPr>
          <w:rFonts w:eastAsia="Times New Roman"/>
          <w:szCs w:val="24"/>
          <w:lang w:eastAsia="fr-FR"/>
        </w:rPr>
        <w:t xml:space="preserve"> </w:t>
      </w:r>
      <w:r w:rsidR="00684318" w:rsidRPr="00EB3865">
        <w:rPr>
          <w:i/>
        </w:rPr>
        <w:t>Gérer ses données et publier ses travaux dans le cadre de la science ouverte</w:t>
      </w:r>
    </w:p>
    <w:p w14:paraId="6F0AFF9E" w14:textId="77777777" w:rsidR="00684318" w:rsidRPr="00EB3865" w:rsidRDefault="00684318" w:rsidP="00684318">
      <w:pPr>
        <w:spacing w:after="0" w:line="240" w:lineRule="auto"/>
      </w:pPr>
      <w:r w:rsidRPr="00EB3865">
        <w:t>- Appréhender les modalités et les enjeux de la publication scientifique.</w:t>
      </w:r>
    </w:p>
    <w:p w14:paraId="13FD3ACD" w14:textId="49E0189F" w:rsidR="00684318" w:rsidRPr="00EB3865" w:rsidRDefault="00684318" w:rsidP="00684318">
      <w:pPr>
        <w:spacing w:after="0" w:line="240" w:lineRule="auto"/>
      </w:pPr>
      <w:r w:rsidRPr="00EB3865">
        <w:t xml:space="preserve">- Sensibilisation </w:t>
      </w:r>
      <w:r w:rsidR="006A1BC5" w:rsidRPr="00EB3865">
        <w:t>à la gestion</w:t>
      </w:r>
      <w:r w:rsidR="00DA6AA4" w:rsidRPr="00EB3865">
        <w:t xml:space="preserve"> des</w:t>
      </w:r>
      <w:r w:rsidR="006A1BC5" w:rsidRPr="00EB3865">
        <w:t xml:space="preserve"> </w:t>
      </w:r>
      <w:r w:rsidRPr="00EB3865">
        <w:t>données de la recherche</w:t>
      </w:r>
    </w:p>
    <w:p w14:paraId="4A196417" w14:textId="0846F39B" w:rsidR="00E92631" w:rsidRPr="00EB3865" w:rsidRDefault="00684318" w:rsidP="00684318">
      <w:pPr>
        <w:spacing w:after="0" w:line="240" w:lineRule="auto"/>
      </w:pPr>
      <w:r w:rsidRPr="00EB3865">
        <w:t>- Archives ouvertes et gestion de son identité numérique</w:t>
      </w:r>
      <w:r w:rsidR="00E92631" w:rsidRPr="00EB3865">
        <w:t>.</w:t>
      </w:r>
    </w:p>
    <w:p w14:paraId="4B21A151" w14:textId="77777777" w:rsidR="004242EC" w:rsidRPr="004242EC" w:rsidRDefault="004242EC" w:rsidP="004242EC">
      <w:pPr>
        <w:spacing w:after="0" w:line="240" w:lineRule="auto"/>
      </w:pPr>
      <w:r w:rsidRPr="004242EC">
        <w:rPr>
          <w:rFonts w:eastAsia="Times New Roman"/>
          <w:szCs w:val="24"/>
          <w:lang w:eastAsia="fr-FR"/>
        </w:rPr>
        <w:sym w:font="Wingdings 2" w:char="F097"/>
      </w:r>
      <w:r w:rsidR="00E10369">
        <w:rPr>
          <w:rFonts w:eastAsia="Times New Roman"/>
          <w:szCs w:val="24"/>
          <w:lang w:eastAsia="fr-FR"/>
        </w:rPr>
        <w:t xml:space="preserve"> </w:t>
      </w:r>
      <w:r w:rsidRPr="00400BBC">
        <w:rPr>
          <w:rFonts w:eastAsia="Times New Roman"/>
          <w:i/>
          <w:szCs w:val="24"/>
          <w:lang w:eastAsia="fr-FR"/>
        </w:rPr>
        <w:t>Gestion de la bibliographie avec Zotero</w:t>
      </w:r>
    </w:p>
    <w:p w14:paraId="64368DE5" w14:textId="77777777" w:rsidR="0082701A" w:rsidRDefault="0082701A" w:rsidP="001F1BD2">
      <w:pPr>
        <w:spacing w:after="0"/>
      </w:pPr>
    </w:p>
    <w:p w14:paraId="1BEE727E" w14:textId="77777777" w:rsidR="0082701A" w:rsidRPr="003C5F79" w:rsidRDefault="003C5F79" w:rsidP="001F1BD2">
      <w:pPr>
        <w:spacing w:after="0"/>
        <w:rPr>
          <w:b/>
        </w:rPr>
      </w:pPr>
      <w:r>
        <w:t xml:space="preserve">FORMATION PREPARANT AU METIER D’ENSEIGNANT :     </w:t>
      </w:r>
      <w:r w:rsidRPr="003C5F79">
        <w:rPr>
          <w:b/>
        </w:rPr>
        <w:t xml:space="preserve">OUI  </w:t>
      </w:r>
      <w:r w:rsidRPr="003C5F79">
        <w:rPr>
          <w:b/>
        </w:rPr>
        <w:sym w:font="Wingdings 2" w:char="F0A3"/>
      </w:r>
      <w:r w:rsidRPr="003C5F79">
        <w:rPr>
          <w:b/>
        </w:rPr>
        <w:t xml:space="preserve">           NON  </w:t>
      </w:r>
      <w:r w:rsidR="00AE6485">
        <w:rPr>
          <w:b/>
        </w:rPr>
        <w:sym w:font="Wingdings 2" w:char="F053"/>
      </w:r>
    </w:p>
    <w:p w14:paraId="25AB1F9F" w14:textId="77777777" w:rsidR="003C5F79" w:rsidRDefault="003C5F79" w:rsidP="003C5F79">
      <w:pPr>
        <w:spacing w:after="0"/>
      </w:pPr>
    </w:p>
    <w:p w14:paraId="30E8D40E" w14:textId="77777777" w:rsidR="00AE6485" w:rsidRDefault="00722488" w:rsidP="003C5F79">
      <w:pPr>
        <w:spacing w:after="0"/>
      </w:pPr>
      <w:r>
        <w:t xml:space="preserve">SELECTION : </w:t>
      </w:r>
      <w:r w:rsidR="003C5F79">
        <w:t>En cas de sélection des candidats</w:t>
      </w:r>
      <w:r>
        <w:t>, indiquer les critères :</w:t>
      </w:r>
    </w:p>
    <w:p w14:paraId="6F1BE6E3" w14:textId="77777777" w:rsidR="003C5F79" w:rsidRDefault="003C5F79" w:rsidP="001F1BD2">
      <w:pPr>
        <w:spacing w:after="0"/>
      </w:pPr>
    </w:p>
    <w:p w14:paraId="1C758F73" w14:textId="77777777" w:rsidR="00424981" w:rsidRDefault="00424981" w:rsidP="00424981">
      <w:pPr>
        <w:spacing w:after="0"/>
      </w:pPr>
      <w:r>
        <w:t>Complément d’information éventuel à demander aux candidats lors de l’inscription</w:t>
      </w:r>
      <w:r w:rsidR="00E10369">
        <w:t xml:space="preserve"> : </w:t>
      </w:r>
      <w:r>
        <w:br/>
        <w:t xml:space="preserve">(CV, lettre de </w:t>
      </w:r>
      <w:r w:rsidR="00B43C38">
        <w:t>motivation, niveau linguistique…</w:t>
      </w:r>
      <w:r>
        <w:t>) :</w:t>
      </w:r>
    </w:p>
    <w:p w14:paraId="650CE15A" w14:textId="77777777" w:rsidR="004370FB" w:rsidRDefault="007E24D1" w:rsidP="00E92631">
      <w:pPr>
        <w:numPr>
          <w:ilvl w:val="0"/>
          <w:numId w:val="3"/>
        </w:numPr>
        <w:spacing w:after="0"/>
      </w:pPr>
      <w:r>
        <w:t>Dernier diplôme obtenu</w:t>
      </w:r>
    </w:p>
    <w:p w14:paraId="3A2E2AD6" w14:textId="77777777" w:rsidR="00E92631" w:rsidRDefault="00E92631" w:rsidP="00E92631">
      <w:pPr>
        <w:numPr>
          <w:ilvl w:val="0"/>
          <w:numId w:val="3"/>
        </w:numPr>
        <w:spacing w:after="0"/>
      </w:pPr>
      <w:r>
        <w:t>Sujet de thèse</w:t>
      </w:r>
    </w:p>
    <w:p w14:paraId="182E3839" w14:textId="77777777" w:rsidR="003F75CA" w:rsidRDefault="003F75CA" w:rsidP="003F75CA">
      <w:pPr>
        <w:spacing w:after="0"/>
      </w:pPr>
      <w:r>
        <w:t xml:space="preserve">A transmettre </w:t>
      </w:r>
      <w:r w:rsidR="00B43C38">
        <w:t>au moment de l’inscription dans SIGED.</w:t>
      </w:r>
    </w:p>
    <w:p w14:paraId="402FAC70" w14:textId="77777777" w:rsidR="0082701A" w:rsidRDefault="0082701A" w:rsidP="001F1BD2">
      <w:pPr>
        <w:spacing w:after="0"/>
      </w:pPr>
    </w:p>
    <w:p w14:paraId="7FF71455" w14:textId="77777777" w:rsidR="0082701A" w:rsidRPr="00424981" w:rsidRDefault="0082701A" w:rsidP="001F1BD2">
      <w:pPr>
        <w:spacing w:after="0"/>
        <w:rPr>
          <w:u w:val="single"/>
        </w:rPr>
      </w:pPr>
      <w:r w:rsidRPr="00424981">
        <w:rPr>
          <w:u w:val="single"/>
        </w:rPr>
        <w:t>Responsable</w:t>
      </w:r>
      <w:r w:rsidR="00E92631">
        <w:rPr>
          <w:u w:val="single"/>
        </w:rPr>
        <w:t>s</w:t>
      </w:r>
      <w:r w:rsidRPr="00424981">
        <w:rPr>
          <w:u w:val="single"/>
        </w:rPr>
        <w:t xml:space="preserve"> pédagogique</w:t>
      </w:r>
      <w:r w:rsidR="00E92631">
        <w:rPr>
          <w:u w:val="single"/>
        </w:rPr>
        <w:t>s</w:t>
      </w:r>
      <w:r w:rsidR="00035E06">
        <w:rPr>
          <w:u w:val="single"/>
        </w:rPr>
        <w:t> :</w:t>
      </w:r>
    </w:p>
    <w:p w14:paraId="44D4044E" w14:textId="77777777" w:rsidR="00400BBC" w:rsidRDefault="0082701A" w:rsidP="001F1BD2">
      <w:pPr>
        <w:spacing w:after="0"/>
      </w:pPr>
      <w:r>
        <w:t>Nom</w:t>
      </w:r>
      <w:r w:rsidR="00E92631">
        <w:t>s</w:t>
      </w:r>
      <w:r w:rsidR="00035E06">
        <w:t> :</w:t>
      </w:r>
    </w:p>
    <w:p w14:paraId="14B5EEE4" w14:textId="555D873E" w:rsidR="0082701A" w:rsidRDefault="00372CB0" w:rsidP="001F1BD2">
      <w:pPr>
        <w:spacing w:after="0"/>
      </w:pPr>
      <w:r>
        <w:t>Florence Codet</w:t>
      </w:r>
      <w:r w:rsidR="00400BBC">
        <w:t xml:space="preserve"> </w:t>
      </w:r>
      <w:r w:rsidR="00A66B48">
        <w:t>(BDL)</w:t>
      </w:r>
      <w:r w:rsidR="00240B03">
        <w:t xml:space="preserve"> : </w:t>
      </w:r>
      <w:hyperlink r:id="rId8" w:history="1">
        <w:r w:rsidR="00332E57" w:rsidRPr="00234458">
          <w:rPr>
            <w:rStyle w:val="Lienhypertexte"/>
          </w:rPr>
          <w:t>florence.codet@ens-lyon.fr</w:t>
        </w:r>
      </w:hyperlink>
      <w:r w:rsidR="00332E57">
        <w:t xml:space="preserve"> </w:t>
      </w:r>
    </w:p>
    <w:p w14:paraId="229A7067" w14:textId="520DD273" w:rsidR="003B0AC2" w:rsidRDefault="003D2C5D" w:rsidP="001F1BD2">
      <w:pPr>
        <w:spacing w:after="0"/>
      </w:pPr>
      <w:r>
        <w:t>Raphaëlle Billy</w:t>
      </w:r>
      <w:r w:rsidR="00A66B48">
        <w:t xml:space="preserve"> (BU Lyon 2)</w:t>
      </w:r>
      <w:r w:rsidR="00240B03">
        <w:t> :</w:t>
      </w:r>
      <w:r w:rsidRPr="003D2C5D">
        <w:t xml:space="preserve"> </w:t>
      </w:r>
      <w:hyperlink r:id="rId9" w:history="1">
        <w:r w:rsidRPr="00DA60FF">
          <w:rPr>
            <w:rStyle w:val="Lienhypertexte"/>
          </w:rPr>
          <w:t>r.billy@univ-ly</w:t>
        </w:r>
        <w:bookmarkStart w:id="0" w:name="_GoBack"/>
        <w:bookmarkEnd w:id="0"/>
        <w:r w:rsidRPr="00DA60FF">
          <w:rPr>
            <w:rStyle w:val="Lienhypertexte"/>
          </w:rPr>
          <w:t>on2.fr</w:t>
        </w:r>
      </w:hyperlink>
      <w:r>
        <w:t xml:space="preserve"> </w:t>
      </w:r>
    </w:p>
    <w:p w14:paraId="19D6F583" w14:textId="5AA6496D" w:rsidR="00400BBC" w:rsidRDefault="00372CB0" w:rsidP="00554489">
      <w:pPr>
        <w:spacing w:after="0"/>
      </w:pPr>
      <w:r>
        <w:t>Laurence Vialaron</w:t>
      </w:r>
      <w:r w:rsidR="00A66B48">
        <w:t xml:space="preserve"> (BU Lyon 3)</w:t>
      </w:r>
      <w:r w:rsidR="00240B03">
        <w:t xml:space="preserve"> : </w:t>
      </w:r>
      <w:hyperlink r:id="rId10" w:history="1">
        <w:r w:rsidR="00332E57" w:rsidRPr="00234458">
          <w:rPr>
            <w:rStyle w:val="Lienhypertexte"/>
          </w:rPr>
          <w:t>laurence.vialaron@univ-lyon3.fr</w:t>
        </w:r>
      </w:hyperlink>
      <w:r w:rsidR="00332E57">
        <w:t xml:space="preserve"> </w:t>
      </w:r>
    </w:p>
    <w:p w14:paraId="6695711D" w14:textId="77777777" w:rsidR="00424981" w:rsidRDefault="0082701A" w:rsidP="00424981">
      <w:pPr>
        <w:spacing w:after="0"/>
        <w:jc w:val="center"/>
        <w:rPr>
          <w:b/>
          <w:u w:val="single"/>
        </w:rPr>
      </w:pPr>
      <w:r>
        <w:br w:type="page"/>
      </w:r>
      <w:r w:rsidR="00424981" w:rsidRPr="0082701A">
        <w:rPr>
          <w:b/>
          <w:u w:val="single"/>
        </w:rPr>
        <w:lastRenderedPageBreak/>
        <w:t>FORMULAIRE</w:t>
      </w:r>
      <w:r w:rsidR="00F721C7">
        <w:rPr>
          <w:b/>
          <w:u w:val="single"/>
        </w:rPr>
        <w:t xml:space="preserve"> A COMPLETER</w:t>
      </w:r>
      <w:r w:rsidR="00424981" w:rsidRPr="0082701A">
        <w:rPr>
          <w:b/>
          <w:u w:val="single"/>
        </w:rPr>
        <w:t xml:space="preserve"> </w:t>
      </w:r>
      <w:r w:rsidR="00424981">
        <w:rPr>
          <w:b/>
          <w:u w:val="single"/>
        </w:rPr>
        <w:t>POUR LE TRAITEMENT DU DOSSIER PAR L’UNIVERSITE DE LYON</w:t>
      </w:r>
    </w:p>
    <w:p w14:paraId="0E214D2A" w14:textId="7B92975A" w:rsidR="00DE776D" w:rsidRDefault="00DE776D" w:rsidP="00DE776D">
      <w:pPr>
        <w:spacing w:after="0"/>
        <w:jc w:val="center"/>
      </w:pPr>
      <w:r>
        <w:t>(à retourner à</w:t>
      </w:r>
      <w:r w:rsidR="00F228E3">
        <w:t xml:space="preserve"> </w:t>
      </w:r>
      <w:r w:rsidR="00F228E3" w:rsidRPr="00F228E3">
        <w:t>Corinne Sainte-Colombe</w:t>
      </w:r>
      <w:r w:rsidR="00F228E3">
        <w:t> :</w:t>
      </w:r>
      <w:r w:rsidR="00F228E3" w:rsidRPr="00F228E3">
        <w:t xml:space="preserve"> </w:t>
      </w:r>
      <w:hyperlink r:id="rId11" w:history="1">
        <w:r w:rsidR="00F228E3" w:rsidRPr="00234458">
          <w:rPr>
            <w:rStyle w:val="Lienhypertexte"/>
          </w:rPr>
          <w:t>c.sainte-colombe@universite-lyon.fr</w:t>
        </w:r>
      </w:hyperlink>
      <w:r w:rsidR="00F228E3">
        <w:t xml:space="preserve"> </w:t>
      </w:r>
      <w:r w:rsidR="00483185">
        <w:t>)</w:t>
      </w:r>
    </w:p>
    <w:p w14:paraId="2E99FFC1" w14:textId="77777777" w:rsidR="00DE776D" w:rsidRDefault="00DE776D" w:rsidP="00DE776D">
      <w:pPr>
        <w:spacing w:after="0"/>
        <w:jc w:val="center"/>
      </w:pPr>
    </w:p>
    <w:p w14:paraId="64F54B21" w14:textId="77777777" w:rsidR="002D77B4" w:rsidRPr="007B7BE3" w:rsidRDefault="00DE776D" w:rsidP="00DE776D">
      <w:pPr>
        <w:spacing w:after="0"/>
      </w:pPr>
      <w:r>
        <w:rPr>
          <w:u w:val="single"/>
        </w:rPr>
        <w:t>I</w:t>
      </w:r>
      <w:r w:rsidR="002D77B4" w:rsidRPr="00424981">
        <w:rPr>
          <w:u w:val="single"/>
        </w:rPr>
        <w:t>NTITULE </w:t>
      </w:r>
      <w:r w:rsidR="00C11F02">
        <w:rPr>
          <w:u w:val="single"/>
        </w:rPr>
        <w:t>DE LA FORMATION :</w:t>
      </w:r>
      <w:r w:rsidR="00C11F02">
        <w:t xml:space="preserve"> </w:t>
      </w:r>
      <w:r w:rsidR="00400BBC">
        <w:t>ISIDOC’T</w:t>
      </w:r>
    </w:p>
    <w:p w14:paraId="31501DC9" w14:textId="77777777" w:rsidR="0082701A" w:rsidRDefault="0082701A" w:rsidP="001F1BD2">
      <w:pPr>
        <w:spacing w:after="0"/>
      </w:pPr>
    </w:p>
    <w:p w14:paraId="699377F7" w14:textId="77777777" w:rsidR="001F1BD2" w:rsidRDefault="00400BBC" w:rsidP="001F1BD2">
      <w:pPr>
        <w:spacing w:after="0"/>
      </w:pPr>
      <w:r>
        <w:t>Responsable</w:t>
      </w:r>
      <w:r w:rsidR="00E10369">
        <w:t>s d’</w:t>
      </w:r>
      <w:r>
        <w:t>établissement</w:t>
      </w:r>
      <w:r w:rsidR="00E10369">
        <w:t>s</w:t>
      </w:r>
      <w:r w:rsidR="0082701A">
        <w:t> :</w:t>
      </w:r>
    </w:p>
    <w:p w14:paraId="596E37AA" w14:textId="77777777" w:rsidR="00E10369" w:rsidRDefault="00726407" w:rsidP="001F1BD2">
      <w:pPr>
        <w:spacing w:after="0"/>
      </w:pPr>
      <w:r>
        <w:t xml:space="preserve">Clément </w:t>
      </w:r>
      <w:proofErr w:type="spellStart"/>
      <w:r>
        <w:t>Pieyre</w:t>
      </w:r>
      <w:proofErr w:type="spellEnd"/>
      <w:r w:rsidR="00E10369">
        <w:t xml:space="preserve"> (BDL)</w:t>
      </w:r>
    </w:p>
    <w:p w14:paraId="745A550A" w14:textId="77777777" w:rsidR="00E10369" w:rsidRDefault="00E10369" w:rsidP="001F1BD2">
      <w:pPr>
        <w:spacing w:after="0"/>
      </w:pPr>
      <w:r>
        <w:t xml:space="preserve">Caroline </w:t>
      </w:r>
      <w:proofErr w:type="spellStart"/>
      <w:r>
        <w:t>Gayral</w:t>
      </w:r>
      <w:proofErr w:type="spellEnd"/>
      <w:r>
        <w:t xml:space="preserve"> (BU Lyon 2)</w:t>
      </w:r>
    </w:p>
    <w:p w14:paraId="487D4A22" w14:textId="5912DF0D" w:rsidR="00E10369" w:rsidRDefault="00A0180F" w:rsidP="001F1BD2">
      <w:pPr>
        <w:spacing w:after="0"/>
      </w:pPr>
      <w:r>
        <w:t>Valérie Bertrand</w:t>
      </w:r>
      <w:r w:rsidR="00E10369">
        <w:t xml:space="preserve"> (BU Lyon 3)</w:t>
      </w:r>
    </w:p>
    <w:p w14:paraId="0991CA9A" w14:textId="77777777" w:rsidR="001F1BD2" w:rsidRDefault="001F1BD2" w:rsidP="001F1BD2">
      <w:pPr>
        <w:spacing w:after="0"/>
      </w:pPr>
    </w:p>
    <w:p w14:paraId="39163E07" w14:textId="77777777" w:rsidR="001F1BD2" w:rsidRDefault="001F1BD2" w:rsidP="00B46744">
      <w:pPr>
        <w:spacing w:after="0"/>
        <w:jc w:val="both"/>
      </w:pPr>
      <w:r>
        <w:t>Noms et statuts des intervenants :</w:t>
      </w:r>
      <w:r w:rsidR="00E10369">
        <w:t xml:space="preserve"> professionnels des bibliothèques </w:t>
      </w:r>
      <w:r w:rsidR="00AE7CB3">
        <w:t>(BU Lyon 2, BU Lyon</w:t>
      </w:r>
      <w:r w:rsidR="009A1189">
        <w:t xml:space="preserve"> </w:t>
      </w:r>
      <w:r w:rsidR="00AE7CB3">
        <w:t xml:space="preserve">3, BDL) </w:t>
      </w:r>
      <w:r w:rsidR="00E10369">
        <w:t>et de la documentation</w:t>
      </w:r>
      <w:r w:rsidR="006E4C93">
        <w:t xml:space="preserve"> (Laboratoire</w:t>
      </w:r>
      <w:r w:rsidR="009514A9">
        <w:t>s</w:t>
      </w:r>
      <w:r w:rsidR="006E4C93">
        <w:t xml:space="preserve"> Triangle</w:t>
      </w:r>
      <w:r w:rsidR="009514A9">
        <w:t xml:space="preserve"> UMR 5206, </w:t>
      </w:r>
      <w:proofErr w:type="spellStart"/>
      <w:r w:rsidR="009514A9">
        <w:t>Ciham</w:t>
      </w:r>
      <w:proofErr w:type="spellEnd"/>
      <w:r w:rsidR="009514A9">
        <w:t xml:space="preserve"> UMR 5648 et </w:t>
      </w:r>
      <w:proofErr w:type="spellStart"/>
      <w:r w:rsidR="009514A9">
        <w:t>Larhra</w:t>
      </w:r>
      <w:proofErr w:type="spellEnd"/>
      <w:r w:rsidR="009514A9">
        <w:t xml:space="preserve"> UMR 5190</w:t>
      </w:r>
      <w:r w:rsidR="006E4C93">
        <w:t>)</w:t>
      </w:r>
      <w:r w:rsidR="00E10369">
        <w:t>.</w:t>
      </w:r>
    </w:p>
    <w:p w14:paraId="25566258" w14:textId="77777777" w:rsidR="001F1BD2" w:rsidRDefault="001F1BD2" w:rsidP="001F1BD2">
      <w:pPr>
        <w:spacing w:after="0"/>
      </w:pPr>
    </w:p>
    <w:p w14:paraId="7E078E99" w14:textId="77777777" w:rsidR="00424981" w:rsidRDefault="00F721C7" w:rsidP="001F1BD2">
      <w:pPr>
        <w:spacing w:after="0"/>
      </w:pPr>
      <w:r>
        <w:t xml:space="preserve">Public prioritaire (éventuellement) : </w:t>
      </w:r>
    </w:p>
    <w:p w14:paraId="02F69279" w14:textId="77777777" w:rsidR="00400BBC" w:rsidRDefault="00400BBC" w:rsidP="00A66B48">
      <w:pPr>
        <w:spacing w:after="0"/>
        <w:jc w:val="both"/>
      </w:pPr>
      <w:r>
        <w:t>La formation s’adresse aux étudiants des Ecoles doctorales</w:t>
      </w:r>
      <w:r w:rsidR="00B46744">
        <w:t xml:space="preserve"> Sciences S</w:t>
      </w:r>
      <w:r w:rsidR="00E10369">
        <w:t>ociales (ED 483), Lettres, Langues, Linguistique et Arts</w:t>
      </w:r>
      <w:r>
        <w:t xml:space="preserve"> (ED 484), E</w:t>
      </w:r>
      <w:r w:rsidR="00E10369">
        <w:t>duca</w:t>
      </w:r>
      <w:r w:rsidR="00572C81">
        <w:t>tion, Psychologie, Information et</w:t>
      </w:r>
      <w:r w:rsidR="00E10369">
        <w:t xml:space="preserve"> Communication (ED 485), Sciences Economiques et de Gestion</w:t>
      </w:r>
      <w:r>
        <w:t xml:space="preserve"> (ED 486), Philosophie (ED 487) et Droit (ED 492)* et prioritairement aux doctorants de première année et de deuxième année.</w:t>
      </w:r>
    </w:p>
    <w:p w14:paraId="485DEE6B" w14:textId="77777777" w:rsidR="00F721C7" w:rsidRDefault="00400BBC" w:rsidP="00400BBC">
      <w:pPr>
        <w:spacing w:after="0"/>
      </w:pPr>
      <w:r>
        <w:t>*sauf sessions BDL</w:t>
      </w:r>
    </w:p>
    <w:p w14:paraId="56905D22" w14:textId="77777777" w:rsidR="00F721C7" w:rsidRDefault="00F721C7" w:rsidP="001F1BD2">
      <w:pPr>
        <w:spacing w:after="0"/>
      </w:pPr>
    </w:p>
    <w:p w14:paraId="7B51BF29" w14:textId="77777777" w:rsidR="00274D46" w:rsidRPr="00457685" w:rsidRDefault="00424981" w:rsidP="001F1BD2">
      <w:pPr>
        <w:spacing w:after="0"/>
      </w:pPr>
      <w:r>
        <w:t>Information</w:t>
      </w:r>
      <w:r w:rsidR="00543503">
        <w:t>s</w:t>
      </w:r>
      <w:r>
        <w:t xml:space="preserve"> com</w:t>
      </w:r>
      <w:r w:rsidR="00E10369">
        <w:t>plémentaires sur la formation :</w:t>
      </w:r>
    </w:p>
    <w:p w14:paraId="0A1F719F" w14:textId="77777777" w:rsidR="00424981" w:rsidRDefault="00424981" w:rsidP="001F1BD2">
      <w:pPr>
        <w:spacing w:after="0"/>
      </w:pPr>
    </w:p>
    <w:p w14:paraId="73569FA0" w14:textId="77777777" w:rsidR="00424981" w:rsidRDefault="00424981" w:rsidP="001F1BD2">
      <w:pPr>
        <w:spacing w:after="0"/>
      </w:pPr>
    </w:p>
    <w:p w14:paraId="5D36A62C" w14:textId="77777777" w:rsidR="00274D46" w:rsidRDefault="00274D46" w:rsidP="001F1BD2">
      <w:pPr>
        <w:spacing w:after="0"/>
      </w:pPr>
    </w:p>
    <w:sectPr w:rsidR="00274D46" w:rsidSect="00662C62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582D2" w14:textId="77777777" w:rsidR="00CB6E02" w:rsidRDefault="00CB6E02" w:rsidP="00E10369">
      <w:pPr>
        <w:spacing w:after="0" w:line="240" w:lineRule="auto"/>
      </w:pPr>
      <w:r>
        <w:separator/>
      </w:r>
    </w:p>
  </w:endnote>
  <w:endnote w:type="continuationSeparator" w:id="0">
    <w:p w14:paraId="5D500E96" w14:textId="77777777" w:rsidR="00CB6E02" w:rsidRDefault="00CB6E02" w:rsidP="00E1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BA73" w14:textId="1EC6A3F6" w:rsidR="00E10369" w:rsidRDefault="00E10369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DA6AA4">
      <w:rPr>
        <w:noProof/>
      </w:rPr>
      <w:t>3</w:t>
    </w:r>
    <w:r>
      <w:fldChar w:fldCharType="end"/>
    </w:r>
  </w:p>
  <w:p w14:paraId="71DDA5BE" w14:textId="77777777" w:rsidR="00E10369" w:rsidRDefault="00E103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656B5" w14:textId="77777777" w:rsidR="00CB6E02" w:rsidRDefault="00CB6E02" w:rsidP="00E10369">
      <w:pPr>
        <w:spacing w:after="0" w:line="240" w:lineRule="auto"/>
      </w:pPr>
      <w:r>
        <w:separator/>
      </w:r>
    </w:p>
  </w:footnote>
  <w:footnote w:type="continuationSeparator" w:id="0">
    <w:p w14:paraId="573EEEEF" w14:textId="77777777" w:rsidR="00CB6E02" w:rsidRDefault="00CB6E02" w:rsidP="00E1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5B1C"/>
    <w:multiLevelType w:val="hybridMultilevel"/>
    <w:tmpl w:val="CBAC0EC2"/>
    <w:lvl w:ilvl="0" w:tplc="60EA72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95E"/>
    <w:multiLevelType w:val="hybridMultilevel"/>
    <w:tmpl w:val="AE080DAC"/>
    <w:lvl w:ilvl="0" w:tplc="B714E75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FF678D"/>
    <w:multiLevelType w:val="hybridMultilevel"/>
    <w:tmpl w:val="EF66D7FE"/>
    <w:lvl w:ilvl="0" w:tplc="4E020E3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36F9"/>
    <w:multiLevelType w:val="hybridMultilevel"/>
    <w:tmpl w:val="2DB86E3C"/>
    <w:lvl w:ilvl="0" w:tplc="708069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4BF"/>
    <w:multiLevelType w:val="hybridMultilevel"/>
    <w:tmpl w:val="8F10C82E"/>
    <w:lvl w:ilvl="0" w:tplc="FC4441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45B5"/>
    <w:multiLevelType w:val="hybridMultilevel"/>
    <w:tmpl w:val="5B765AE8"/>
    <w:lvl w:ilvl="0" w:tplc="C6DA17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6210E"/>
    <w:multiLevelType w:val="hybridMultilevel"/>
    <w:tmpl w:val="64E668EA"/>
    <w:lvl w:ilvl="0" w:tplc="EB76D27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D2"/>
    <w:rsid w:val="00035E06"/>
    <w:rsid w:val="000440D5"/>
    <w:rsid w:val="00086AD7"/>
    <w:rsid w:val="000E2FE9"/>
    <w:rsid w:val="000E5D5C"/>
    <w:rsid w:val="0012103C"/>
    <w:rsid w:val="00144BD1"/>
    <w:rsid w:val="001852A0"/>
    <w:rsid w:val="001A1265"/>
    <w:rsid w:val="001F1BD2"/>
    <w:rsid w:val="001F2DB7"/>
    <w:rsid w:val="001F4253"/>
    <w:rsid w:val="002230A4"/>
    <w:rsid w:val="00230017"/>
    <w:rsid w:val="00240B03"/>
    <w:rsid w:val="00242F68"/>
    <w:rsid w:val="00274D46"/>
    <w:rsid w:val="00286525"/>
    <w:rsid w:val="002A1E09"/>
    <w:rsid w:val="002C01F6"/>
    <w:rsid w:val="002D3599"/>
    <w:rsid w:val="002D77B4"/>
    <w:rsid w:val="002F2320"/>
    <w:rsid w:val="0030236D"/>
    <w:rsid w:val="00303614"/>
    <w:rsid w:val="00332BF8"/>
    <w:rsid w:val="00332E57"/>
    <w:rsid w:val="00334008"/>
    <w:rsid w:val="003615D7"/>
    <w:rsid w:val="003632C6"/>
    <w:rsid w:val="00366821"/>
    <w:rsid w:val="00370238"/>
    <w:rsid w:val="00372CB0"/>
    <w:rsid w:val="003755FE"/>
    <w:rsid w:val="003B0AC2"/>
    <w:rsid w:val="003C5F79"/>
    <w:rsid w:val="003D2C5D"/>
    <w:rsid w:val="003E5A02"/>
    <w:rsid w:val="003F75CA"/>
    <w:rsid w:val="00400BBC"/>
    <w:rsid w:val="0040751E"/>
    <w:rsid w:val="004242EC"/>
    <w:rsid w:val="00424981"/>
    <w:rsid w:val="00426434"/>
    <w:rsid w:val="004342C4"/>
    <w:rsid w:val="00436039"/>
    <w:rsid w:val="004370FB"/>
    <w:rsid w:val="00453B01"/>
    <w:rsid w:val="00457685"/>
    <w:rsid w:val="00474100"/>
    <w:rsid w:val="00483185"/>
    <w:rsid w:val="004C0079"/>
    <w:rsid w:val="004C3B1B"/>
    <w:rsid w:val="004D590A"/>
    <w:rsid w:val="004D6077"/>
    <w:rsid w:val="004E1586"/>
    <w:rsid w:val="004F1C3B"/>
    <w:rsid w:val="004F1E5E"/>
    <w:rsid w:val="00506404"/>
    <w:rsid w:val="0051446B"/>
    <w:rsid w:val="00515DFC"/>
    <w:rsid w:val="00543503"/>
    <w:rsid w:val="00554489"/>
    <w:rsid w:val="00554635"/>
    <w:rsid w:val="005608B1"/>
    <w:rsid w:val="00572C81"/>
    <w:rsid w:val="00585C4E"/>
    <w:rsid w:val="00593243"/>
    <w:rsid w:val="00597B79"/>
    <w:rsid w:val="005A4D73"/>
    <w:rsid w:val="005A6CA2"/>
    <w:rsid w:val="005B1352"/>
    <w:rsid w:val="005B3BF1"/>
    <w:rsid w:val="005C1AAF"/>
    <w:rsid w:val="005F1BF9"/>
    <w:rsid w:val="0060584C"/>
    <w:rsid w:val="00640573"/>
    <w:rsid w:val="006427BA"/>
    <w:rsid w:val="00662C62"/>
    <w:rsid w:val="00671A5F"/>
    <w:rsid w:val="00675E11"/>
    <w:rsid w:val="00683749"/>
    <w:rsid w:val="00684318"/>
    <w:rsid w:val="00691F7E"/>
    <w:rsid w:val="0069235F"/>
    <w:rsid w:val="006A1BC5"/>
    <w:rsid w:val="006A2930"/>
    <w:rsid w:val="006B41ED"/>
    <w:rsid w:val="006C6DF6"/>
    <w:rsid w:val="006E4C93"/>
    <w:rsid w:val="006E6D02"/>
    <w:rsid w:val="007215D0"/>
    <w:rsid w:val="00722488"/>
    <w:rsid w:val="00726407"/>
    <w:rsid w:val="0074028A"/>
    <w:rsid w:val="007524C1"/>
    <w:rsid w:val="007703B3"/>
    <w:rsid w:val="00770C48"/>
    <w:rsid w:val="007B7BE3"/>
    <w:rsid w:val="007D3EDD"/>
    <w:rsid w:val="007E24D1"/>
    <w:rsid w:val="007F1047"/>
    <w:rsid w:val="007F1C0C"/>
    <w:rsid w:val="00826D59"/>
    <w:rsid w:val="0082701A"/>
    <w:rsid w:val="00832D38"/>
    <w:rsid w:val="008515D0"/>
    <w:rsid w:val="00857E4F"/>
    <w:rsid w:val="00886B54"/>
    <w:rsid w:val="00891832"/>
    <w:rsid w:val="0089759F"/>
    <w:rsid w:val="008C1DC9"/>
    <w:rsid w:val="008D2AE6"/>
    <w:rsid w:val="008F601E"/>
    <w:rsid w:val="00920ABC"/>
    <w:rsid w:val="0095063C"/>
    <w:rsid w:val="00950892"/>
    <w:rsid w:val="009514A9"/>
    <w:rsid w:val="00962960"/>
    <w:rsid w:val="00976786"/>
    <w:rsid w:val="009A1189"/>
    <w:rsid w:val="009B69EF"/>
    <w:rsid w:val="009D0271"/>
    <w:rsid w:val="009D0516"/>
    <w:rsid w:val="009D1AD3"/>
    <w:rsid w:val="009D7992"/>
    <w:rsid w:val="009F4588"/>
    <w:rsid w:val="00A00BB4"/>
    <w:rsid w:val="00A0180F"/>
    <w:rsid w:val="00A66B48"/>
    <w:rsid w:val="00AC0A16"/>
    <w:rsid w:val="00AD5F21"/>
    <w:rsid w:val="00AE3421"/>
    <w:rsid w:val="00AE61DC"/>
    <w:rsid w:val="00AE6485"/>
    <w:rsid w:val="00AE7CB3"/>
    <w:rsid w:val="00B036A6"/>
    <w:rsid w:val="00B43C38"/>
    <w:rsid w:val="00B46744"/>
    <w:rsid w:val="00B521C8"/>
    <w:rsid w:val="00B92C0B"/>
    <w:rsid w:val="00B93C38"/>
    <w:rsid w:val="00BD528F"/>
    <w:rsid w:val="00BE6875"/>
    <w:rsid w:val="00BF72FF"/>
    <w:rsid w:val="00C11F02"/>
    <w:rsid w:val="00C76E4C"/>
    <w:rsid w:val="00C82D17"/>
    <w:rsid w:val="00C958AE"/>
    <w:rsid w:val="00CB6E02"/>
    <w:rsid w:val="00CC095F"/>
    <w:rsid w:val="00CC3A02"/>
    <w:rsid w:val="00D0707C"/>
    <w:rsid w:val="00D37CF2"/>
    <w:rsid w:val="00D623D2"/>
    <w:rsid w:val="00D73FAA"/>
    <w:rsid w:val="00DA6AA4"/>
    <w:rsid w:val="00DB084A"/>
    <w:rsid w:val="00DB357F"/>
    <w:rsid w:val="00DD41D8"/>
    <w:rsid w:val="00DE776D"/>
    <w:rsid w:val="00DF3B1A"/>
    <w:rsid w:val="00DF6D6E"/>
    <w:rsid w:val="00E01E82"/>
    <w:rsid w:val="00E10369"/>
    <w:rsid w:val="00E26341"/>
    <w:rsid w:val="00E4685C"/>
    <w:rsid w:val="00E9178F"/>
    <w:rsid w:val="00E92631"/>
    <w:rsid w:val="00EA3AEA"/>
    <w:rsid w:val="00EB3865"/>
    <w:rsid w:val="00EC2FC2"/>
    <w:rsid w:val="00EE2A24"/>
    <w:rsid w:val="00EF46FB"/>
    <w:rsid w:val="00F228E3"/>
    <w:rsid w:val="00F22F66"/>
    <w:rsid w:val="00F534BD"/>
    <w:rsid w:val="00F55340"/>
    <w:rsid w:val="00F721C7"/>
    <w:rsid w:val="00F72A1E"/>
    <w:rsid w:val="00F73B28"/>
    <w:rsid w:val="00F75492"/>
    <w:rsid w:val="00F87253"/>
    <w:rsid w:val="00FA1A51"/>
    <w:rsid w:val="00FA7CFA"/>
    <w:rsid w:val="00FB5EC4"/>
    <w:rsid w:val="00FC6DA6"/>
    <w:rsid w:val="00FE4844"/>
    <w:rsid w:val="00FE7500"/>
    <w:rsid w:val="00FF1AA0"/>
    <w:rsid w:val="00FF27C3"/>
    <w:rsid w:val="00FF3B10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7346"/>
  <w15:docId w15:val="{66798874-2111-482A-A4EC-01C84EE1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3B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4D46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F721C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103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1036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103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10369"/>
    <w:rPr>
      <w:sz w:val="22"/>
      <w:szCs w:val="22"/>
      <w:lang w:eastAsia="en-US"/>
    </w:rPr>
  </w:style>
  <w:style w:type="character" w:styleId="Lienhypertextesuivivisit">
    <w:name w:val="FollowedHyperlink"/>
    <w:uiPriority w:val="99"/>
    <w:semiHidden/>
    <w:unhideWhenUsed/>
    <w:rsid w:val="003B0AC2"/>
    <w:rPr>
      <w:color w:val="954F72"/>
      <w:u w:val="single"/>
    </w:rPr>
  </w:style>
  <w:style w:type="character" w:styleId="Marquedecommentaire">
    <w:name w:val="annotation reference"/>
    <w:uiPriority w:val="99"/>
    <w:semiHidden/>
    <w:unhideWhenUsed/>
    <w:rsid w:val="00B43C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3C3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43C3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3C3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43C38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483185"/>
    <w:pPr>
      <w:ind w:left="720"/>
      <w:contextualSpacing/>
    </w:pPr>
  </w:style>
  <w:style w:type="character" w:customStyle="1" w:styleId="author-a-z88zz82z2z67zz89zfz85zz122zz82z1141uz83zz78z">
    <w:name w:val="author-a-z88zz82z2z67zz89zfz85zz122zz82z1141uz83zz78z"/>
    <w:basedOn w:val="Policepardfaut"/>
    <w:rsid w:val="00684318"/>
  </w:style>
  <w:style w:type="character" w:styleId="Mentionnonrsolue">
    <w:name w:val="Unresolved Mention"/>
    <w:basedOn w:val="Policepardfaut"/>
    <w:uiPriority w:val="99"/>
    <w:semiHidden/>
    <w:unhideWhenUsed/>
    <w:rsid w:val="003D2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codet@ens-ly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sainte-colombe@universite-lyon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urence.vialaron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billy@univ-lyon2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B698-5D85-4E24-8BF7-A7B9DBD0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4833</CharactersWithSpaces>
  <SharedDoc>false</SharedDoc>
  <HLinks>
    <vt:vector size="12" baseType="variant">
      <vt:variant>
        <vt:i4>2686981</vt:i4>
      </vt:variant>
      <vt:variant>
        <vt:i4>3</vt:i4>
      </vt:variant>
      <vt:variant>
        <vt:i4>0</vt:i4>
      </vt:variant>
      <vt:variant>
        <vt:i4>5</vt:i4>
      </vt:variant>
      <vt:variant>
        <vt:lpwstr>mailto:elisabeth.persoud@universite-lyon.fr</vt:lpwstr>
      </vt:variant>
      <vt:variant>
        <vt:lpwstr/>
      </vt:variant>
      <vt:variant>
        <vt:i4>2686981</vt:i4>
      </vt:variant>
      <vt:variant>
        <vt:i4>0</vt:i4>
      </vt:variant>
      <vt:variant>
        <vt:i4>0</vt:i4>
      </vt:variant>
      <vt:variant>
        <vt:i4>5</vt:i4>
      </vt:variant>
      <vt:variant>
        <vt:lpwstr>mailto:elisabeth.persoud@universite-lyon.fr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bernard.jean</dc:creator>
  <cp:lastModifiedBy>VIALARON Laurence</cp:lastModifiedBy>
  <cp:revision>6</cp:revision>
  <cp:lastPrinted>2021-02-23T15:14:00Z</cp:lastPrinted>
  <dcterms:created xsi:type="dcterms:W3CDTF">2021-10-05T11:16:00Z</dcterms:created>
  <dcterms:modified xsi:type="dcterms:W3CDTF">2021-10-07T12:23:00Z</dcterms:modified>
</cp:coreProperties>
</file>